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75" w:rsidRPr="00525168" w:rsidRDefault="00BE3975" w:rsidP="00A96C14">
      <w:pPr>
        <w:jc w:val="center"/>
        <w:rPr>
          <w:b/>
        </w:rPr>
      </w:pPr>
      <w:r w:rsidRPr="00525168">
        <w:rPr>
          <w:b/>
        </w:rPr>
        <w:t>PPP – More practice</w:t>
      </w:r>
    </w:p>
    <w:p w:rsidR="00BE3975" w:rsidRPr="00525168" w:rsidRDefault="00BE3975" w:rsidP="00525168">
      <w:r w:rsidRPr="00525168">
        <w:rPr>
          <w:b/>
        </w:rPr>
        <w:t>1</w:t>
      </w:r>
      <w:r w:rsidRPr="00525168">
        <w:rPr>
          <w:b/>
          <w:vertAlign w:val="superscript"/>
        </w:rPr>
        <w:t>st</w:t>
      </w:r>
      <w:r w:rsidRPr="00525168">
        <w:rPr>
          <w:b/>
        </w:rPr>
        <w:t xml:space="preserve"> step:  Recognizing the Participle</w:t>
      </w:r>
    </w:p>
    <w:p w:rsidR="00BE3975" w:rsidRPr="00525168" w:rsidRDefault="00BE3975" w:rsidP="00525168">
      <w:r w:rsidRPr="00525168">
        <w:sym w:font="Wingdings" w:char="F0E0"/>
      </w:r>
      <w:r w:rsidRPr="00525168">
        <w:t>looks like a verb , has a verb-like meaning (run, play, do, go)</w:t>
      </w:r>
    </w:p>
    <w:p w:rsidR="00BE3975" w:rsidRPr="00525168" w:rsidRDefault="00BE3975" w:rsidP="00525168">
      <w:r w:rsidRPr="00525168">
        <w:sym w:font="Wingdings" w:char="F0E0"/>
      </w:r>
      <w:r w:rsidRPr="00525168">
        <w:t>but has a noun ending (from the chart) NOT o, s, t, mus, tis, nt</w:t>
      </w:r>
    </w:p>
    <w:p w:rsidR="00BE3975" w:rsidRPr="00525168" w:rsidRDefault="00BE3975" w:rsidP="00525168"/>
    <w:p w:rsidR="00BE3975" w:rsidRPr="00525168" w:rsidRDefault="00BE3975" w:rsidP="00525168">
      <w:r w:rsidRPr="00525168">
        <w:t>Circle the participles:</w:t>
      </w:r>
    </w:p>
    <w:p w:rsidR="00BE3975" w:rsidRPr="00525168" w:rsidRDefault="00BE3975" w:rsidP="00525168">
      <w:pPr>
        <w:ind w:left="720" w:hanging="720"/>
      </w:pPr>
      <w:r w:rsidRPr="00525168">
        <w:t>cena</w:t>
      </w:r>
      <w:r w:rsidRPr="00525168">
        <w:tab/>
      </w:r>
      <w:r w:rsidRPr="00525168">
        <w:tab/>
        <w:t xml:space="preserve">tricliniō </w:t>
      </w:r>
      <w:r w:rsidRPr="00525168">
        <w:tab/>
        <w:t>inventum</w:t>
      </w:r>
      <w:r w:rsidRPr="00525168">
        <w:tab/>
      </w:r>
      <w:r w:rsidRPr="00525168">
        <w:tab/>
        <w:t>salutat</w:t>
      </w:r>
      <w:r w:rsidR="006F3F07">
        <w:t>ō</w:t>
      </w:r>
      <w:r w:rsidRPr="00525168">
        <w:t>rum</w:t>
      </w:r>
      <w:r w:rsidRPr="00525168">
        <w:tab/>
      </w:r>
      <w:r w:rsidRPr="00525168">
        <w:tab/>
        <w:t>laudabant</w:t>
      </w:r>
    </w:p>
    <w:p w:rsidR="00BE3975" w:rsidRPr="006D612E" w:rsidRDefault="006F3F07" w:rsidP="00525168">
      <w:pPr>
        <w:ind w:left="720"/>
      </w:pPr>
      <w:r w:rsidRPr="006D612E">
        <w:t>pulchra</w:t>
      </w:r>
      <w:r w:rsidRPr="006D612E">
        <w:tab/>
        <w:t>verba</w:t>
      </w:r>
      <w:r w:rsidR="00BE3975" w:rsidRPr="006D612E">
        <w:tab/>
      </w:r>
      <w:r w:rsidR="00BE3975" w:rsidRPr="006D612E">
        <w:tab/>
      </w:r>
      <w:r w:rsidRPr="006D612E">
        <w:t>longus</w:t>
      </w:r>
      <w:r w:rsidRPr="006D612E">
        <w:tab/>
        <w:t xml:space="preserve">     </w:t>
      </w:r>
      <w:r w:rsidR="00BE3975" w:rsidRPr="006D612E">
        <w:t>inceptōs</w:t>
      </w:r>
      <w:r w:rsidR="00BE3975" w:rsidRPr="006D612E">
        <w:tab/>
      </w:r>
      <w:r w:rsidR="00BE3975" w:rsidRPr="006D612E">
        <w:tab/>
        <w:t>gessimus</w:t>
      </w:r>
      <w:r w:rsidR="00BE3975" w:rsidRPr="006D612E">
        <w:tab/>
      </w:r>
      <w:r w:rsidR="00BE3975" w:rsidRPr="006D612E">
        <w:tab/>
      </w:r>
      <w:r w:rsidRPr="006D612E">
        <w:t>carrīs</w:t>
      </w:r>
      <w:r w:rsidR="00BE3975" w:rsidRPr="006D612E">
        <w:tab/>
      </w:r>
      <w:r w:rsidR="00BE3975" w:rsidRPr="006D612E">
        <w:tab/>
      </w:r>
      <w:r w:rsidRPr="006D612E">
        <w:t>vīsī</w:t>
      </w:r>
      <w:r w:rsidRPr="006D612E">
        <w:tab/>
        <w:t xml:space="preserve">    portātum</w:t>
      </w:r>
      <w:r w:rsidR="00BE3975" w:rsidRPr="006D612E">
        <w:tab/>
      </w:r>
      <w:r w:rsidRPr="006D612E">
        <w:t xml:space="preserve">         </w:t>
      </w:r>
      <w:r w:rsidR="00BE3975" w:rsidRPr="006D612E">
        <w:t>traditīs</w:t>
      </w:r>
    </w:p>
    <w:p w:rsidR="00BE3975" w:rsidRPr="006D612E" w:rsidRDefault="006F3F07" w:rsidP="00525168">
      <w:r w:rsidRPr="006D612E">
        <w:t>virorum</w:t>
      </w:r>
      <w:r w:rsidRPr="006D612E">
        <w:tab/>
      </w:r>
      <w:r w:rsidRPr="006D612E">
        <w:tab/>
        <w:t>trahunt</w:t>
      </w:r>
      <w:r w:rsidRPr="006D612E">
        <w:tab/>
      </w:r>
      <w:r w:rsidRPr="006D612E">
        <w:tab/>
        <w:t>dedī</w:t>
      </w:r>
      <w:r w:rsidR="00BE3975" w:rsidRPr="006D612E">
        <w:tab/>
      </w:r>
      <w:r w:rsidR="00BE3975" w:rsidRPr="006D612E">
        <w:tab/>
        <w:t>missās</w:t>
      </w:r>
      <w:r w:rsidR="00BE3975" w:rsidRPr="006D612E">
        <w:tab/>
      </w:r>
      <w:r w:rsidR="00BE3975" w:rsidRPr="006D612E">
        <w:tab/>
        <w:t>ductōs</w:t>
      </w:r>
    </w:p>
    <w:p w:rsidR="00BE3975" w:rsidRPr="006D612E" w:rsidRDefault="00BE3975" w:rsidP="00525168">
      <w:pPr>
        <w:ind w:firstLine="720"/>
      </w:pPr>
      <w:r w:rsidRPr="006D612E">
        <w:t>dictīs</w:t>
      </w:r>
      <w:r w:rsidRPr="006D612E">
        <w:tab/>
      </w:r>
      <w:r w:rsidRPr="006D612E">
        <w:tab/>
      </w:r>
      <w:r w:rsidRPr="006D612E">
        <w:tab/>
      </w:r>
      <w:r w:rsidR="006F3F07" w:rsidRPr="006D612E">
        <w:t>ludōs</w:t>
      </w:r>
      <w:r w:rsidRPr="006D612E">
        <w:tab/>
      </w:r>
      <w:r w:rsidRPr="006D612E">
        <w:tab/>
        <w:t>vidistis</w:t>
      </w:r>
      <w:r w:rsidRPr="006D612E">
        <w:tab/>
      </w:r>
      <w:r w:rsidRPr="006D612E">
        <w:tab/>
        <w:t>devorata</w:t>
      </w:r>
    </w:p>
    <w:p w:rsidR="00BE3975" w:rsidRPr="006D612E" w:rsidRDefault="00BE3975" w:rsidP="00525168"/>
    <w:p w:rsidR="00BE3975" w:rsidRPr="00525168" w:rsidRDefault="00BE3975" w:rsidP="00525168">
      <w:r w:rsidRPr="00525168">
        <w:rPr>
          <w:b/>
        </w:rPr>
        <w:t>2</w:t>
      </w:r>
      <w:r w:rsidRPr="00525168">
        <w:rPr>
          <w:b/>
          <w:vertAlign w:val="superscript"/>
        </w:rPr>
        <w:t>nd</w:t>
      </w:r>
      <w:r w:rsidRPr="00525168">
        <w:rPr>
          <w:b/>
        </w:rPr>
        <w:t xml:space="preserve"> step:  Recognizing what noun is modified by the participle</w:t>
      </w:r>
    </w:p>
    <w:p w:rsidR="00BE3975" w:rsidRPr="00525168" w:rsidRDefault="00BE3975" w:rsidP="00525168">
      <w:r w:rsidRPr="00525168">
        <w:sym w:font="Wingdings" w:char="F0E0"/>
      </w:r>
      <w:r w:rsidRPr="00525168">
        <w:t>use your knowledge of noun-adjective agreement</w:t>
      </w:r>
    </w:p>
    <w:p w:rsidR="00BE3975" w:rsidRPr="00525168" w:rsidRDefault="00BE3975" w:rsidP="00525168">
      <w:r w:rsidRPr="00525168">
        <w:sym w:font="Wingdings" w:char="F0E0"/>
      </w:r>
      <w:r w:rsidRPr="00525168">
        <w:t>participle must agree in gender, case, and number with the noun (it’s an adjective!)</w:t>
      </w:r>
    </w:p>
    <w:p w:rsidR="00BE3975" w:rsidRPr="00525168" w:rsidRDefault="00BE3975" w:rsidP="00525168"/>
    <w:p w:rsidR="00BE3975" w:rsidRPr="00525168" w:rsidRDefault="00BE3975" w:rsidP="00525168">
      <w:r w:rsidRPr="00525168">
        <w:t>Which of the possible nouns would agree with the given participle?</w:t>
      </w:r>
    </w:p>
    <w:p w:rsidR="00BE3975" w:rsidRDefault="00BE3975" w:rsidP="00525168">
      <w:pPr>
        <w:pStyle w:val="ListParagraph"/>
        <w:numPr>
          <w:ilvl w:val="0"/>
          <w:numId w:val="1"/>
        </w:numPr>
      </w:pPr>
      <w:r>
        <w:t>laudatī (virī, feminae, puellas)</w:t>
      </w:r>
    </w:p>
    <w:p w:rsidR="00BE3975" w:rsidRPr="00525168" w:rsidRDefault="00BE3975" w:rsidP="00525168">
      <w:pPr>
        <w:pStyle w:val="ListParagraph"/>
        <w:numPr>
          <w:ilvl w:val="0"/>
          <w:numId w:val="1"/>
        </w:numPr>
      </w:pPr>
      <w:r w:rsidRPr="00525168">
        <w:t xml:space="preserve">scriptīs (librum, epistulās, </w:t>
      </w:r>
      <w:r w:rsidR="006F3F07">
        <w:t>poēmīs</w:t>
      </w:r>
      <w:r w:rsidRPr="00525168">
        <w:t>)</w:t>
      </w:r>
    </w:p>
    <w:p w:rsidR="00BE3975" w:rsidRPr="00525168" w:rsidRDefault="00BE3975" w:rsidP="00525168">
      <w:pPr>
        <w:pStyle w:val="ListParagraph"/>
        <w:numPr>
          <w:ilvl w:val="0"/>
          <w:numId w:val="1"/>
        </w:numPr>
        <w:rPr>
          <w:rFonts w:cs="Menlo Regular"/>
        </w:rPr>
      </w:pPr>
      <w:r>
        <w:t xml:space="preserve">amata (vir, </w:t>
      </w:r>
      <w:r w:rsidR="006F3F07">
        <w:t>fēmina</w:t>
      </w:r>
      <w:r>
        <w:t>, templum)</w:t>
      </w:r>
    </w:p>
    <w:p w:rsidR="00BE3975" w:rsidRPr="000619E8" w:rsidRDefault="00BE3975" w:rsidP="00525168">
      <w:pPr>
        <w:pStyle w:val="ListParagraph"/>
        <w:numPr>
          <w:ilvl w:val="0"/>
          <w:numId w:val="1"/>
        </w:numPr>
        <w:rPr>
          <w:rFonts w:cs="Menlo Regular"/>
        </w:rPr>
      </w:pPr>
      <w:r>
        <w:t xml:space="preserve">ductum (porcus, canem, </w:t>
      </w:r>
      <w:r w:rsidR="006D612E">
        <w:t>miles</w:t>
      </w:r>
      <w:r>
        <w:t>)</w:t>
      </w:r>
    </w:p>
    <w:p w:rsidR="00BE3975" w:rsidRPr="000619E8" w:rsidRDefault="006D612E" w:rsidP="00525168">
      <w:pPr>
        <w:pStyle w:val="ListParagraph"/>
        <w:numPr>
          <w:ilvl w:val="0"/>
          <w:numId w:val="1"/>
        </w:numPr>
        <w:rPr>
          <w:rFonts w:cs="Menlo Regular"/>
        </w:rPr>
      </w:pPr>
      <w:r>
        <w:t>laud</w:t>
      </w:r>
      <w:r w:rsidR="006F3F07">
        <w:t>ā</w:t>
      </w:r>
      <w:r>
        <w:t>tō</w:t>
      </w:r>
      <w:r w:rsidR="00BE3975">
        <w:t xml:space="preserve">s (puellae, </w:t>
      </w:r>
      <w:r>
        <w:t>servī</w:t>
      </w:r>
      <w:r w:rsidR="006F3F07">
        <w:t>s</w:t>
      </w:r>
      <w:r w:rsidR="00BE3975">
        <w:t>, can</w:t>
      </w:r>
      <w:r>
        <w:t>ē</w:t>
      </w:r>
      <w:r w:rsidR="00BE3975">
        <w:t>s)</w:t>
      </w:r>
    </w:p>
    <w:p w:rsidR="00BE3975" w:rsidRDefault="00BE3975" w:rsidP="00525168">
      <w:pPr>
        <w:pStyle w:val="ListParagraph"/>
        <w:numPr>
          <w:ilvl w:val="0"/>
          <w:numId w:val="1"/>
        </w:numPr>
        <w:rPr>
          <w:rFonts w:cs="Menlo Regular"/>
        </w:rPr>
      </w:pPr>
      <w:r>
        <w:rPr>
          <w:rFonts w:cs="Menlo Regular"/>
        </w:rPr>
        <w:t>inceptō (oratione, verba, epistulae)</w:t>
      </w:r>
    </w:p>
    <w:p w:rsidR="00BE3975" w:rsidRDefault="00BE3975" w:rsidP="000619E8">
      <w:pPr>
        <w:rPr>
          <w:rFonts w:cs="Menlo Regular"/>
        </w:rPr>
      </w:pPr>
    </w:p>
    <w:p w:rsidR="00BE3975" w:rsidRDefault="00BE3975" w:rsidP="000619E8">
      <w:pPr>
        <w:rPr>
          <w:rFonts w:cs="Menlo Regular"/>
          <w:b/>
        </w:rPr>
      </w:pPr>
      <w:r>
        <w:rPr>
          <w:rFonts w:cs="Menlo Regular"/>
          <w:b/>
        </w:rPr>
        <w:t>3</w:t>
      </w:r>
      <w:r w:rsidRPr="000619E8">
        <w:rPr>
          <w:rFonts w:cs="Menlo Regular"/>
          <w:b/>
          <w:vertAlign w:val="superscript"/>
        </w:rPr>
        <w:t>rd</w:t>
      </w:r>
      <w:r>
        <w:rPr>
          <w:rFonts w:cs="Menlo Regular"/>
          <w:b/>
        </w:rPr>
        <w:t xml:space="preserve"> step:  Bracketing the participle phrase</w:t>
      </w:r>
    </w:p>
    <w:p w:rsidR="00BE3975" w:rsidRDefault="00BE3975" w:rsidP="000619E8">
      <w:pPr>
        <w:rPr>
          <w:rFonts w:cs="Menlo Regular"/>
        </w:rPr>
      </w:pPr>
      <w:r w:rsidRPr="000619E8">
        <w:rPr>
          <w:rFonts w:cs="Menlo Regular"/>
        </w:rPr>
        <w:sym w:font="Wingdings" w:char="F0E0"/>
      </w:r>
      <w:r>
        <w:rPr>
          <w:rFonts w:cs="Menlo Regular"/>
        </w:rPr>
        <w:t xml:space="preserve">the participle phrase functions as ONE item in the sentence – it’s just a lot of information about ONE noun </w:t>
      </w:r>
    </w:p>
    <w:p w:rsidR="00BE3975" w:rsidRDefault="00BE3975" w:rsidP="000619E8">
      <w:pPr>
        <w:rPr>
          <w:rFonts w:cs="Menlo Regular"/>
        </w:rPr>
      </w:pPr>
      <w:r w:rsidRPr="000619E8">
        <w:rPr>
          <w:rFonts w:cs="Menlo Regular"/>
        </w:rPr>
        <w:sym w:font="Wingdings" w:char="F0E0"/>
      </w:r>
      <w:r>
        <w:rPr>
          <w:rFonts w:cs="Menlo Regular"/>
        </w:rPr>
        <w:t>bracket from noun to participle</w:t>
      </w:r>
    </w:p>
    <w:p w:rsidR="00BE3975" w:rsidRDefault="00BE3975" w:rsidP="000619E8">
      <w:pPr>
        <w:rPr>
          <w:rFonts w:cs="Menlo Regular"/>
        </w:rPr>
      </w:pPr>
    </w:p>
    <w:p w:rsidR="00BE3975" w:rsidRDefault="00BE3975" w:rsidP="000619E8">
      <w:pPr>
        <w:rPr>
          <w:rFonts w:cs="Menlo Regular"/>
        </w:rPr>
      </w:pPr>
      <w:r>
        <w:rPr>
          <w:rFonts w:cs="Menlo Regular"/>
        </w:rPr>
        <w:t xml:space="preserve">Bracket the participle phrases in these sentences.  </w:t>
      </w:r>
    </w:p>
    <w:p w:rsidR="00BE3975" w:rsidRDefault="00BE3975" w:rsidP="000619E8">
      <w:pPr>
        <w:rPr>
          <w:rFonts w:cs="Menlo Regular"/>
        </w:rPr>
      </w:pPr>
      <w:r>
        <w:rPr>
          <w:rFonts w:cs="Menlo Regular"/>
        </w:rPr>
        <w:t>Remember to first circle participle and noun.</w:t>
      </w:r>
    </w:p>
    <w:p w:rsidR="00BE3975" w:rsidRDefault="00BE3975" w:rsidP="000619E8">
      <w:pPr>
        <w:rPr>
          <w:rFonts w:cs="Menlo Regular"/>
        </w:rPr>
      </w:pPr>
    </w:p>
    <w:p w:rsidR="00BE3975" w:rsidRPr="000619E8" w:rsidRDefault="00BE3975" w:rsidP="00A96C14">
      <w:pPr>
        <w:pStyle w:val="ListParagraph"/>
        <w:numPr>
          <w:ilvl w:val="0"/>
          <w:numId w:val="2"/>
        </w:numPr>
        <w:spacing w:line="360" w:lineRule="auto"/>
        <w:rPr>
          <w:rFonts w:cs="Menlo Regular"/>
        </w:rPr>
      </w:pPr>
      <w:r w:rsidRPr="000619E8">
        <w:rPr>
          <w:rFonts w:cs="Menlo Regular"/>
        </w:rPr>
        <w:t>in viā ā Romā</w:t>
      </w:r>
      <w:r w:rsidR="006F3F07">
        <w:rPr>
          <w:rFonts w:cs="Menlo Regular"/>
        </w:rPr>
        <w:t>nīs aedificatā di</w:t>
      </w:r>
      <w:r w:rsidR="006D612E">
        <w:rPr>
          <w:rFonts w:cs="Menlo Regular"/>
        </w:rPr>
        <w:t>ū</w:t>
      </w:r>
      <w:r w:rsidR="006F3F07">
        <w:rPr>
          <w:rFonts w:cs="Menlo Regular"/>
        </w:rPr>
        <w:t xml:space="preserve"> ambulabāmus.</w:t>
      </w:r>
      <w:r w:rsidR="006F3F07">
        <w:rPr>
          <w:rFonts w:cs="Menlo Regular"/>
        </w:rPr>
        <w:tab/>
      </w:r>
      <w:r w:rsidR="006F3F07">
        <w:rPr>
          <w:rFonts w:cs="Menlo Regular"/>
        </w:rPr>
        <w:tab/>
        <w:t>(aedificō, to build)</w:t>
      </w:r>
    </w:p>
    <w:p w:rsidR="00BE3975" w:rsidRDefault="00BE3975" w:rsidP="00A96C14">
      <w:pPr>
        <w:pStyle w:val="ListParagraph"/>
        <w:numPr>
          <w:ilvl w:val="0"/>
          <w:numId w:val="2"/>
        </w:numPr>
        <w:spacing w:line="360" w:lineRule="auto"/>
        <w:rPr>
          <w:rFonts w:cs="Menlo Regular"/>
        </w:rPr>
      </w:pPr>
      <w:r>
        <w:rPr>
          <w:rFonts w:cs="Menlo Regular"/>
        </w:rPr>
        <w:t>Romanī in bellīs ā hostibus inceptīs pugnāre amābant.</w:t>
      </w:r>
    </w:p>
    <w:p w:rsidR="00BE3975" w:rsidRDefault="00BE3975" w:rsidP="00A96C14">
      <w:pPr>
        <w:pStyle w:val="ListParagraph"/>
        <w:numPr>
          <w:ilvl w:val="0"/>
          <w:numId w:val="2"/>
        </w:numPr>
        <w:spacing w:line="360" w:lineRule="auto"/>
        <w:rPr>
          <w:rFonts w:cs="Menlo Regular"/>
        </w:rPr>
      </w:pPr>
      <w:r>
        <w:rPr>
          <w:rFonts w:cs="Menlo Regular"/>
        </w:rPr>
        <w:t>Romanī Germanōs ē terrīs eiectōs timēbant.</w:t>
      </w:r>
      <w:r w:rsidR="006F3F07">
        <w:rPr>
          <w:rFonts w:cs="Menlo Regular"/>
        </w:rPr>
        <w:tab/>
        <w:t xml:space="preserve">   </w:t>
      </w:r>
      <w:r w:rsidR="0003224D">
        <w:rPr>
          <w:rFonts w:cs="Menlo Regular"/>
        </w:rPr>
        <w:tab/>
      </w:r>
      <w:r w:rsidR="006F3F07">
        <w:rPr>
          <w:rFonts w:cs="Menlo Regular"/>
        </w:rPr>
        <w:t>(eiciō, to throw out)</w:t>
      </w:r>
    </w:p>
    <w:p w:rsidR="00BE3975" w:rsidRDefault="00BE3975" w:rsidP="00A96C14">
      <w:pPr>
        <w:pStyle w:val="ListParagraph"/>
        <w:numPr>
          <w:ilvl w:val="0"/>
          <w:numId w:val="2"/>
        </w:numPr>
        <w:spacing w:line="360" w:lineRule="auto"/>
        <w:rPr>
          <w:rFonts w:cs="Menlo Regular"/>
        </w:rPr>
      </w:pPr>
      <w:r>
        <w:rPr>
          <w:rFonts w:cs="Menlo Regular"/>
        </w:rPr>
        <w:t xml:space="preserve">canis cibum ā dominō </w:t>
      </w:r>
      <w:r w:rsidR="006F3F07">
        <w:rPr>
          <w:rFonts w:cs="Menlo Regular"/>
        </w:rPr>
        <w:t>portātum</w:t>
      </w:r>
      <w:r>
        <w:rPr>
          <w:rFonts w:cs="Menlo Regular"/>
        </w:rPr>
        <w:t xml:space="preserve"> consumpsit.</w:t>
      </w:r>
    </w:p>
    <w:p w:rsidR="00BE3975" w:rsidRDefault="00BE3975" w:rsidP="00A96C14">
      <w:pPr>
        <w:pStyle w:val="ListParagraph"/>
        <w:numPr>
          <w:ilvl w:val="0"/>
          <w:numId w:val="2"/>
        </w:numPr>
        <w:spacing w:line="360" w:lineRule="auto"/>
        <w:rPr>
          <w:rFonts w:cs="Menlo Regular"/>
        </w:rPr>
      </w:pPr>
      <w:r>
        <w:rPr>
          <w:rFonts w:cs="Menlo Regular"/>
        </w:rPr>
        <w:t>orationem longam herī scriptum Cicero confecit.</w:t>
      </w:r>
    </w:p>
    <w:p w:rsidR="00BE3975" w:rsidRDefault="006F3F07" w:rsidP="00A96C14">
      <w:pPr>
        <w:pStyle w:val="ListParagraph"/>
        <w:numPr>
          <w:ilvl w:val="0"/>
          <w:numId w:val="2"/>
        </w:numPr>
        <w:spacing w:line="360" w:lineRule="auto"/>
        <w:rPr>
          <w:rFonts w:cs="Menlo Regular"/>
        </w:rPr>
      </w:pPr>
      <w:r>
        <w:rPr>
          <w:rFonts w:cs="Menlo Regular"/>
        </w:rPr>
        <w:t>equī</w:t>
      </w:r>
      <w:r w:rsidR="00BE3975">
        <w:rPr>
          <w:rFonts w:cs="Menlo Regular"/>
        </w:rPr>
        <w:t xml:space="preserve"> in agrīs aratrō cultīs vescebantur.  (aratrum, plow; colo, to cultivate</w:t>
      </w:r>
      <w:r>
        <w:rPr>
          <w:rFonts w:cs="Menlo Regular"/>
        </w:rPr>
        <w:t>; vescor, to graze</w:t>
      </w:r>
      <w:r w:rsidR="00BE3975">
        <w:rPr>
          <w:rFonts w:cs="Menlo Regular"/>
        </w:rPr>
        <w:t>)</w:t>
      </w:r>
    </w:p>
    <w:p w:rsidR="00BE3975" w:rsidRPr="006D612E" w:rsidRDefault="00BE3975" w:rsidP="00A96C14">
      <w:pPr>
        <w:pStyle w:val="ListParagraph"/>
        <w:numPr>
          <w:ilvl w:val="0"/>
          <w:numId w:val="2"/>
        </w:numPr>
        <w:spacing w:line="360" w:lineRule="auto"/>
        <w:rPr>
          <w:rFonts w:cs="Menlo Regular"/>
          <w:lang w:val="fr-FR"/>
        </w:rPr>
      </w:pPr>
      <w:r w:rsidRPr="006D612E">
        <w:rPr>
          <w:rFonts w:cs="Menlo Regular"/>
          <w:lang w:val="fr-FR"/>
        </w:rPr>
        <w:t xml:space="preserve">illam puellam amant </w:t>
      </w:r>
      <w:r w:rsidR="006F3F07" w:rsidRPr="006D612E">
        <w:rPr>
          <w:rFonts w:cs="Menlo Regular"/>
          <w:lang w:val="fr-FR"/>
        </w:rPr>
        <w:t>puerīs</w:t>
      </w:r>
      <w:r w:rsidRPr="006D612E">
        <w:rPr>
          <w:rFonts w:cs="Menlo Regular"/>
          <w:lang w:val="fr-FR"/>
        </w:rPr>
        <w:t xml:space="preserve"> ā parentibus monitī.  </w:t>
      </w:r>
    </w:p>
    <w:p w:rsidR="00BE3975" w:rsidRDefault="00BE3975" w:rsidP="00A96C14">
      <w:pPr>
        <w:spacing w:line="360" w:lineRule="auto"/>
        <w:rPr>
          <w:rFonts w:cs="Menlo Regular"/>
          <w:b/>
        </w:rPr>
      </w:pPr>
      <w:r>
        <w:rPr>
          <w:rFonts w:cs="Menlo Regular"/>
          <w:b/>
        </w:rPr>
        <w:lastRenderedPageBreak/>
        <w:t>4</w:t>
      </w:r>
      <w:r w:rsidRPr="00A96C14">
        <w:rPr>
          <w:rFonts w:cs="Menlo Regular"/>
          <w:b/>
          <w:vertAlign w:val="superscript"/>
        </w:rPr>
        <w:t>th</w:t>
      </w:r>
      <w:r>
        <w:rPr>
          <w:rFonts w:cs="Menlo Regular"/>
          <w:b/>
        </w:rPr>
        <w:t xml:space="preserve"> step:  Putting it all together</w:t>
      </w:r>
    </w:p>
    <w:p w:rsidR="00BE3975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>What are the 3 steps to do first?</w:t>
      </w:r>
    </w:p>
    <w:p w:rsidR="00BE3975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 xml:space="preserve">1.  </w:t>
      </w:r>
    </w:p>
    <w:p w:rsidR="00BE3975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>2.</w:t>
      </w:r>
    </w:p>
    <w:p w:rsidR="00BE3975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>3.</w:t>
      </w:r>
    </w:p>
    <w:p w:rsidR="00BE3975" w:rsidRDefault="00BE3975" w:rsidP="00A96C14">
      <w:pPr>
        <w:spacing w:line="360" w:lineRule="auto"/>
        <w:rPr>
          <w:rFonts w:cs="Menlo Regular"/>
        </w:rPr>
      </w:pPr>
    </w:p>
    <w:p w:rsidR="00BE3975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>Translate these sentences using the above steps FIRST!!!</w:t>
      </w:r>
    </w:p>
    <w:p w:rsidR="00BE3975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>1.  imperator militēs in agrō convocātōs laudavit.</w:t>
      </w:r>
    </w:p>
    <w:p w:rsidR="00BE3975" w:rsidRDefault="00BE3975" w:rsidP="00A96C14">
      <w:pPr>
        <w:spacing w:line="360" w:lineRule="auto"/>
        <w:rPr>
          <w:rFonts w:cs="Menlo Regular"/>
        </w:rPr>
      </w:pPr>
    </w:p>
    <w:p w:rsidR="00BE3975" w:rsidRDefault="00BE3975" w:rsidP="00A96C14">
      <w:pPr>
        <w:spacing w:line="360" w:lineRule="auto"/>
        <w:rPr>
          <w:rFonts w:cs="Menlo Regular"/>
        </w:rPr>
      </w:pPr>
    </w:p>
    <w:p w:rsidR="00BE3975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>2.  ad montem ab hostibus ascensum processimus.</w:t>
      </w:r>
      <w:r w:rsidR="006D612E">
        <w:rPr>
          <w:rFonts w:cs="Menlo Regular"/>
        </w:rPr>
        <w:tab/>
      </w:r>
      <w:r w:rsidR="006D612E">
        <w:rPr>
          <w:rFonts w:cs="Menlo Regular"/>
        </w:rPr>
        <w:tab/>
        <w:t>(ascendō, to climb)</w:t>
      </w:r>
    </w:p>
    <w:p w:rsidR="00BE3975" w:rsidRDefault="00BE3975" w:rsidP="00A96C14">
      <w:pPr>
        <w:spacing w:line="360" w:lineRule="auto"/>
        <w:rPr>
          <w:rFonts w:cs="Menlo Regular"/>
        </w:rPr>
      </w:pPr>
    </w:p>
    <w:p w:rsidR="00BE3975" w:rsidRDefault="00BE3975" w:rsidP="00A96C14">
      <w:pPr>
        <w:spacing w:line="360" w:lineRule="auto"/>
        <w:rPr>
          <w:rFonts w:cs="Menlo Regular"/>
        </w:rPr>
      </w:pPr>
    </w:p>
    <w:p w:rsidR="00BE3975" w:rsidRPr="006D612E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 xml:space="preserve">3.  </w:t>
      </w:r>
      <w:r w:rsidRPr="006D612E">
        <w:rPr>
          <w:rFonts w:cs="Menlo Regular"/>
        </w:rPr>
        <w:t xml:space="preserve">ancillam ab </w:t>
      </w:r>
      <w:r w:rsidR="006F3F07" w:rsidRPr="006D612E">
        <w:rPr>
          <w:rFonts w:cs="Menlo Regular"/>
        </w:rPr>
        <w:t>Metellā</w:t>
      </w:r>
      <w:r w:rsidRPr="006D612E">
        <w:rPr>
          <w:rFonts w:cs="Menlo Regular"/>
        </w:rPr>
        <w:t xml:space="preserve"> amātam Barbillus liberāvit.</w:t>
      </w:r>
      <w:r w:rsidR="006D612E">
        <w:rPr>
          <w:rFonts w:cs="Menlo Regular"/>
        </w:rPr>
        <w:tab/>
      </w:r>
      <w:r w:rsidR="006D612E">
        <w:rPr>
          <w:rFonts w:cs="Menlo Regular"/>
        </w:rPr>
        <w:tab/>
        <w:t>(ancilla, -ae, f., slave-girl)</w:t>
      </w:r>
    </w:p>
    <w:p w:rsidR="00BE3975" w:rsidRPr="006D612E" w:rsidRDefault="00BE3975" w:rsidP="00A96C14">
      <w:pPr>
        <w:spacing w:line="360" w:lineRule="auto"/>
        <w:rPr>
          <w:rFonts w:cs="Menlo Regular"/>
        </w:rPr>
      </w:pPr>
    </w:p>
    <w:p w:rsidR="00BE3975" w:rsidRPr="006D612E" w:rsidRDefault="00BE3975" w:rsidP="00A96C14">
      <w:pPr>
        <w:spacing w:line="360" w:lineRule="auto"/>
        <w:rPr>
          <w:rFonts w:cs="Menlo Regular"/>
        </w:rPr>
      </w:pPr>
    </w:p>
    <w:p w:rsidR="006F3F07" w:rsidRPr="006D612E" w:rsidRDefault="00BE3975" w:rsidP="00A96C14">
      <w:pPr>
        <w:spacing w:line="360" w:lineRule="auto"/>
        <w:rPr>
          <w:rFonts w:cs="Menlo Regular"/>
        </w:rPr>
      </w:pPr>
      <w:r>
        <w:rPr>
          <w:rFonts w:cs="Menlo Regular"/>
        </w:rPr>
        <w:t xml:space="preserve">4.  </w:t>
      </w:r>
      <w:r w:rsidRPr="006D612E">
        <w:rPr>
          <w:rFonts w:cs="Menlo Regular"/>
        </w:rPr>
        <w:t>avēs ā haruspicibus visī de malam fortunam nōs monuērunt.</w:t>
      </w:r>
    </w:p>
    <w:p w:rsidR="00BE3975" w:rsidRDefault="006F3F07" w:rsidP="00A96C14">
      <w:pPr>
        <w:spacing w:line="360" w:lineRule="auto"/>
        <w:rPr>
          <w:rFonts w:cs="Menlo Regular"/>
          <w:lang w:val="fr-FR"/>
        </w:rPr>
      </w:pPr>
      <w:r w:rsidRPr="006D612E">
        <w:rPr>
          <w:rFonts w:cs="Menlo Regular"/>
        </w:rPr>
        <w:t xml:space="preserve"> </w:t>
      </w:r>
      <w:r w:rsidRPr="006F3F07">
        <w:rPr>
          <w:rFonts w:cs="Menlo Regular"/>
          <w:lang w:val="fr-FR"/>
        </w:rPr>
        <w:t>(</w:t>
      </w:r>
      <w:r>
        <w:rPr>
          <w:rFonts w:cs="Menlo Regular"/>
          <w:lang w:val="fr-FR"/>
        </w:rPr>
        <w:t>aves – birds ; haruspex, seer)</w:t>
      </w:r>
    </w:p>
    <w:p w:rsidR="00D555BD" w:rsidRDefault="00D555BD" w:rsidP="00A96C14">
      <w:pPr>
        <w:spacing w:line="360" w:lineRule="auto"/>
        <w:rPr>
          <w:rFonts w:cs="Menlo Regular"/>
          <w:lang w:val="fr-FR"/>
        </w:rPr>
      </w:pPr>
    </w:p>
    <w:p w:rsidR="00D555BD" w:rsidRDefault="00D555BD" w:rsidP="00A96C14">
      <w:pPr>
        <w:spacing w:line="360" w:lineRule="auto"/>
        <w:rPr>
          <w:rFonts w:cs="Menlo Regular"/>
          <w:lang w:val="fr-FR"/>
        </w:rPr>
      </w:pPr>
    </w:p>
    <w:p w:rsidR="00D555BD" w:rsidRPr="00D555BD" w:rsidRDefault="00D555BD" w:rsidP="00A96C14">
      <w:pPr>
        <w:spacing w:line="360" w:lineRule="auto"/>
        <w:rPr>
          <w:rFonts w:cs="Menlo Regular"/>
          <w:lang w:val="fr-FR"/>
        </w:rPr>
      </w:pPr>
      <w:r w:rsidRPr="00D555BD">
        <w:rPr>
          <w:rFonts w:cs="Menlo Regular"/>
          <w:lang w:val="fr-FR"/>
        </w:rPr>
        <w:t>5.  senātorēs sine hominibus ab oppidō missīs cōnsilium fēcērunt.</w:t>
      </w:r>
    </w:p>
    <w:p w:rsidR="00BE3975" w:rsidRPr="00D555BD" w:rsidRDefault="00BE3975" w:rsidP="00A96C14">
      <w:pPr>
        <w:spacing w:line="360" w:lineRule="auto"/>
        <w:rPr>
          <w:rFonts w:cs="Menlo Regular"/>
          <w:lang w:val="fr-FR"/>
        </w:rPr>
      </w:pPr>
    </w:p>
    <w:p w:rsidR="00BE3975" w:rsidRPr="00D555BD" w:rsidRDefault="00BE3975" w:rsidP="00A96C14">
      <w:pPr>
        <w:spacing w:line="360" w:lineRule="auto"/>
        <w:rPr>
          <w:rFonts w:cs="Menlo Regular"/>
          <w:lang w:val="fr-FR"/>
        </w:rPr>
      </w:pPr>
    </w:p>
    <w:p w:rsidR="00BE3975" w:rsidRPr="00CE6B81" w:rsidRDefault="00D555BD" w:rsidP="00A96C14">
      <w:pPr>
        <w:spacing w:line="360" w:lineRule="auto"/>
        <w:rPr>
          <w:rFonts w:asciiTheme="minorHAnsi" w:hAnsiTheme="minorHAnsi" w:cstheme="minorHAnsi"/>
        </w:rPr>
      </w:pPr>
      <w:r w:rsidRPr="00CE6B81">
        <w:rPr>
          <w:rFonts w:asciiTheme="minorHAnsi" w:hAnsiTheme="minorHAnsi" w:cstheme="minorHAnsi"/>
        </w:rPr>
        <w:t>EXTRA</w:t>
      </w:r>
    </w:p>
    <w:p w:rsidR="00D555BD" w:rsidRPr="00CE6B81" w:rsidRDefault="00D555BD" w:rsidP="00A96C14">
      <w:pPr>
        <w:spacing w:line="360" w:lineRule="auto"/>
        <w:rPr>
          <w:rFonts w:asciiTheme="minorHAnsi" w:hAnsiTheme="minorHAnsi" w:cstheme="minorHAnsi"/>
        </w:rPr>
      </w:pPr>
      <w:r w:rsidRPr="00CE6B81">
        <w:rPr>
          <w:rFonts w:asciiTheme="minorHAnsi" w:hAnsiTheme="minorHAnsi" w:cstheme="minorHAnsi"/>
        </w:rPr>
        <w:t>See if you can create a sentence using the following participles.</w:t>
      </w:r>
    </w:p>
    <w:p w:rsidR="00D555BD" w:rsidRPr="00CE6B81" w:rsidRDefault="00D555BD" w:rsidP="00A96C14">
      <w:pPr>
        <w:spacing w:line="360" w:lineRule="auto"/>
        <w:rPr>
          <w:rFonts w:asciiTheme="minorHAnsi" w:hAnsiTheme="minorHAnsi" w:cstheme="minorHAnsi"/>
        </w:rPr>
      </w:pPr>
      <w:r w:rsidRPr="00CE6B81">
        <w:rPr>
          <w:rFonts w:asciiTheme="minorHAnsi" w:hAnsiTheme="minorHAnsi" w:cstheme="minorHAnsi"/>
        </w:rPr>
        <w:t>You’ll need to supply a noun for them to modify, and the rest of the sentence.</w:t>
      </w:r>
      <w:bookmarkStart w:id="0" w:name="_GoBack"/>
      <w:bookmarkEnd w:id="0"/>
    </w:p>
    <w:p w:rsidR="00D555BD" w:rsidRPr="00CE6B81" w:rsidRDefault="00D555BD" w:rsidP="00A96C14">
      <w:pPr>
        <w:spacing w:line="360" w:lineRule="auto"/>
        <w:rPr>
          <w:rFonts w:asciiTheme="minorHAnsi" w:hAnsiTheme="minorHAnsi" w:cstheme="minorHAnsi"/>
        </w:rPr>
      </w:pPr>
      <w:r w:rsidRPr="00CE6B81">
        <w:rPr>
          <w:rFonts w:asciiTheme="minorHAnsi" w:hAnsiTheme="minorHAnsi" w:cstheme="minorHAnsi"/>
        </w:rPr>
        <w:t>_____________ ā dominō vocātus ____________________________.</w:t>
      </w:r>
    </w:p>
    <w:p w:rsidR="00D555BD" w:rsidRPr="00CE6B81" w:rsidRDefault="00D555BD" w:rsidP="00A96C14">
      <w:pPr>
        <w:spacing w:line="360" w:lineRule="auto"/>
        <w:rPr>
          <w:rFonts w:asciiTheme="minorHAnsi" w:hAnsiTheme="minorHAnsi" w:cstheme="minorHAnsi"/>
        </w:rPr>
      </w:pPr>
      <w:r w:rsidRPr="00CE6B81">
        <w:rPr>
          <w:rFonts w:asciiTheme="minorHAnsi" w:hAnsiTheme="minorHAnsi" w:cstheme="minorHAnsi"/>
        </w:rPr>
        <w:t>_________________________________ in tricliniō positam ______________.</w:t>
      </w:r>
    </w:p>
    <w:p w:rsidR="00D555BD" w:rsidRPr="00CE6B81" w:rsidRDefault="00D555BD" w:rsidP="00A96C14">
      <w:pPr>
        <w:spacing w:line="360" w:lineRule="auto"/>
        <w:rPr>
          <w:rFonts w:asciiTheme="minorHAnsi" w:hAnsiTheme="minorHAnsi" w:cstheme="minorHAnsi"/>
        </w:rPr>
      </w:pPr>
      <w:r w:rsidRPr="00CE6B81">
        <w:rPr>
          <w:rFonts w:asciiTheme="minorHAnsi" w:hAnsiTheme="minorHAnsi" w:cstheme="minorHAnsi"/>
        </w:rPr>
        <w:t>____________________ lectōs _____________________________________.</w:t>
      </w:r>
    </w:p>
    <w:sectPr w:rsidR="00D555BD" w:rsidRPr="00CE6B81" w:rsidSect="00E9225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nlo Regular">
    <w:altName w:val="Bitstream Vera Sans Mono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771A"/>
    <w:multiLevelType w:val="hybridMultilevel"/>
    <w:tmpl w:val="EB56FD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063CC3"/>
    <w:multiLevelType w:val="hybridMultilevel"/>
    <w:tmpl w:val="0E04EB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w:rsids>
    <w:rsidRoot w:val="000619E8"/>
    <w:rsid w:val="0003224D"/>
    <w:rsid w:val="000619E8"/>
    <w:rsid w:val="00420B41"/>
    <w:rsid w:val="00525168"/>
    <w:rsid w:val="00561394"/>
    <w:rsid w:val="006D612E"/>
    <w:rsid w:val="006F3F07"/>
    <w:rsid w:val="00927D51"/>
    <w:rsid w:val="00A67426"/>
    <w:rsid w:val="00A96C14"/>
    <w:rsid w:val="00BE3975"/>
    <w:rsid w:val="00CE6B81"/>
    <w:rsid w:val="00D555BD"/>
    <w:rsid w:val="00D57589"/>
    <w:rsid w:val="00DA7616"/>
    <w:rsid w:val="00E9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B41"/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25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PPP – More practice</vt:lpstr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PPP – More practice</dc:title>
  <dc:subject/>
  <dc:creator>youngch</dc:creator>
  <cp:keywords/>
  <dc:description/>
  <cp:lastModifiedBy>youngch</cp:lastModifiedBy>
  <cp:revision>6</cp:revision>
  <cp:lastPrinted>2012-03-21T18:19:00Z</cp:lastPrinted>
  <dcterms:created xsi:type="dcterms:W3CDTF">2011-04-28T18:56:00Z</dcterms:created>
  <dcterms:modified xsi:type="dcterms:W3CDTF">2012-03-21T18:20:00Z</dcterms:modified>
</cp:coreProperties>
</file>